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2E30B" w14:textId="77777777" w:rsidR="009A27E3" w:rsidRPr="001542EE" w:rsidRDefault="009A27E3" w:rsidP="009A27E3">
      <w:pPr>
        <w:jc w:val="center"/>
        <w:rPr>
          <w:b/>
          <w:bCs/>
          <w:sz w:val="28"/>
          <w:szCs w:val="28"/>
        </w:rPr>
      </w:pPr>
      <w:bookmarkStart w:id="0" w:name="_GoBack"/>
      <w:r w:rsidRPr="001542EE">
        <w:rPr>
          <w:b/>
          <w:bCs/>
          <w:sz w:val="28"/>
          <w:szCs w:val="28"/>
        </w:rPr>
        <w:t xml:space="preserve">Course </w:t>
      </w:r>
      <w:r w:rsidR="001A687E" w:rsidRPr="001542EE">
        <w:rPr>
          <w:b/>
          <w:bCs/>
          <w:sz w:val="28"/>
          <w:szCs w:val="28"/>
        </w:rPr>
        <w:t>Outline</w:t>
      </w:r>
    </w:p>
    <w:bookmarkEnd w:id="0"/>
    <w:p w14:paraId="065D8529" w14:textId="5BCFF308" w:rsidR="001A687E" w:rsidRDefault="004C2AAA">
      <w:pPr>
        <w:rPr>
          <w:b/>
          <w:bCs/>
        </w:rPr>
      </w:pPr>
      <w:r>
        <w:rPr>
          <w:b/>
          <w:bCs/>
        </w:rPr>
        <w:t xml:space="preserve">Course Title: </w:t>
      </w:r>
      <w:r>
        <w:rPr>
          <w:b/>
          <w:bCs/>
        </w:rPr>
        <w:tab/>
      </w:r>
      <w:r>
        <w:rPr>
          <w:b/>
          <w:bCs/>
        </w:rPr>
        <w:tab/>
      </w:r>
      <w:r w:rsidR="001A687E" w:rsidRPr="001A687E">
        <w:rPr>
          <w:b/>
          <w:bCs/>
        </w:rPr>
        <w:t xml:space="preserve">Gender and Development </w:t>
      </w:r>
    </w:p>
    <w:p w14:paraId="53AB5B3D" w14:textId="13A2E739" w:rsidR="004C2AAA" w:rsidRDefault="004C2AAA">
      <w:pPr>
        <w:rPr>
          <w:b/>
          <w:bCs/>
        </w:rPr>
      </w:pPr>
      <w:r>
        <w:rPr>
          <w:b/>
          <w:bCs/>
        </w:rPr>
        <w:t xml:space="preserve">Course Instructor: </w:t>
      </w:r>
      <w:r>
        <w:rPr>
          <w:b/>
          <w:bCs/>
        </w:rPr>
        <w:tab/>
        <w:t xml:space="preserve">Mr. Ansar Abbas </w:t>
      </w:r>
    </w:p>
    <w:p w14:paraId="29934A6F" w14:textId="2847A411" w:rsidR="00587535" w:rsidRDefault="00C7378C">
      <w:pPr>
        <w:rPr>
          <w:b/>
          <w:bCs/>
        </w:rPr>
      </w:pPr>
      <w:r>
        <w:rPr>
          <w:b/>
          <w:bCs/>
        </w:rPr>
        <w:t>Class Days</w:t>
      </w:r>
      <w:r w:rsidR="004C2AAA">
        <w:rPr>
          <w:b/>
          <w:bCs/>
        </w:rPr>
        <w:t xml:space="preserve"> and Time</w:t>
      </w:r>
      <w:r>
        <w:rPr>
          <w:b/>
          <w:bCs/>
        </w:rPr>
        <w:t xml:space="preserve">: </w:t>
      </w:r>
      <w:r w:rsidR="004C2AAA">
        <w:rPr>
          <w:b/>
          <w:bCs/>
        </w:rPr>
        <w:tab/>
      </w:r>
      <w:r>
        <w:rPr>
          <w:b/>
          <w:bCs/>
        </w:rPr>
        <w:t>Monday</w:t>
      </w:r>
      <w:r w:rsidR="004C2AAA">
        <w:rPr>
          <w:b/>
          <w:bCs/>
        </w:rPr>
        <w:t xml:space="preserve">: </w:t>
      </w:r>
      <w:r>
        <w:rPr>
          <w:b/>
          <w:bCs/>
        </w:rPr>
        <w:t xml:space="preserve"> 2:30 – 4:00 PM and Tuesday</w:t>
      </w:r>
      <w:r w:rsidR="004C2AAA">
        <w:rPr>
          <w:b/>
          <w:bCs/>
        </w:rPr>
        <w:t xml:space="preserve">: 1:00 – 2:30 PM </w:t>
      </w:r>
    </w:p>
    <w:p w14:paraId="21B5769B" w14:textId="5FB793B4" w:rsidR="001A687E" w:rsidRDefault="001A687E">
      <w:pPr>
        <w:rPr>
          <w:b/>
          <w:bCs/>
        </w:rPr>
      </w:pPr>
      <w:r>
        <w:rPr>
          <w:b/>
          <w:bCs/>
        </w:rPr>
        <w:t xml:space="preserve">Course Objective </w:t>
      </w:r>
    </w:p>
    <w:p w14:paraId="20AA3E0E" w14:textId="792EBDA0" w:rsidR="001A687E" w:rsidRDefault="001A687E" w:rsidP="001A687E">
      <w:pPr>
        <w:jc w:val="both"/>
        <w:rPr>
          <w:color w:val="000000" w:themeColor="text1"/>
        </w:rPr>
      </w:pPr>
      <w:r w:rsidRPr="001A687E">
        <w:rPr>
          <w:color w:val="000000" w:themeColor="text1"/>
        </w:rPr>
        <w:t xml:space="preserve">This course aims to introduce students with concepts and debates of gender and development. The main focus of the course is to apprise students with the critical concepts such as Gender, Development, Millennium Development Goals, SDGs and their link with the practice, theory and ethics of development. Since this one is an introductory course, the major focus of teaching will be on the debates around development practice and its impact on gender. After completing this course students will be able to link the issues of underdevelopment with the socio- political harbingers of poverty and cultural aspects of underdevelopment of Gender. </w:t>
      </w:r>
    </w:p>
    <w:p w14:paraId="63EEEA36" w14:textId="024B4D9B" w:rsidR="009B779C" w:rsidRDefault="009B779C" w:rsidP="001A687E">
      <w:pPr>
        <w:jc w:val="both"/>
        <w:rPr>
          <w:color w:val="000000" w:themeColor="text1"/>
        </w:rPr>
      </w:pPr>
      <w:r w:rsidRPr="009B779C">
        <w:rPr>
          <w:b/>
          <w:bCs/>
          <w:color w:val="000000" w:themeColor="text1"/>
        </w:rPr>
        <w:t>Class 1</w:t>
      </w:r>
      <w:r w:rsidR="00343972">
        <w:rPr>
          <w:b/>
          <w:bCs/>
          <w:color w:val="000000" w:themeColor="text1"/>
        </w:rPr>
        <w:tab/>
      </w:r>
      <w:r w:rsidR="00343972">
        <w:rPr>
          <w:b/>
          <w:bCs/>
          <w:color w:val="000000" w:themeColor="text1"/>
        </w:rPr>
        <w:tab/>
      </w:r>
      <w:r>
        <w:rPr>
          <w:color w:val="000000" w:themeColor="text1"/>
        </w:rPr>
        <w:t xml:space="preserve"> Introduction: Link between Concepts of Gender and Development.</w:t>
      </w:r>
    </w:p>
    <w:p w14:paraId="1B4EC51E" w14:textId="1DECF0D4" w:rsidR="009B779C" w:rsidRDefault="009B779C" w:rsidP="001A687E">
      <w:pPr>
        <w:jc w:val="both"/>
        <w:rPr>
          <w:color w:val="000000" w:themeColor="text1"/>
        </w:rPr>
      </w:pPr>
      <w:r w:rsidRPr="009B779C">
        <w:rPr>
          <w:b/>
          <w:bCs/>
          <w:color w:val="000000" w:themeColor="text1"/>
        </w:rPr>
        <w:t>Class 2</w:t>
      </w:r>
      <w:r w:rsidR="00343972">
        <w:rPr>
          <w:b/>
          <w:bCs/>
          <w:color w:val="000000" w:themeColor="text1"/>
        </w:rPr>
        <w:tab/>
      </w:r>
      <w:r>
        <w:rPr>
          <w:b/>
          <w:bCs/>
          <w:color w:val="000000" w:themeColor="text1"/>
        </w:rPr>
        <w:t xml:space="preserve"> </w:t>
      </w:r>
      <w:r w:rsidR="00343972">
        <w:rPr>
          <w:b/>
          <w:bCs/>
          <w:color w:val="000000" w:themeColor="text1"/>
        </w:rPr>
        <w:tab/>
      </w:r>
      <w:r>
        <w:rPr>
          <w:color w:val="000000" w:themeColor="text1"/>
        </w:rPr>
        <w:t>How and Why Gender and Development are relevant?</w:t>
      </w:r>
    </w:p>
    <w:p w14:paraId="4A6F6994" w14:textId="6DBCE287" w:rsidR="00B11F51" w:rsidRDefault="00B11F51" w:rsidP="001A687E">
      <w:pPr>
        <w:jc w:val="both"/>
        <w:rPr>
          <w:color w:val="000000" w:themeColor="text1"/>
        </w:rPr>
      </w:pPr>
      <w:r w:rsidRPr="00B11F51">
        <w:rPr>
          <w:b/>
          <w:bCs/>
          <w:color w:val="000000" w:themeColor="text1"/>
        </w:rPr>
        <w:t>Class 3</w:t>
      </w:r>
      <w:r>
        <w:rPr>
          <w:color w:val="000000" w:themeColor="text1"/>
        </w:rPr>
        <w:t xml:space="preserve"> </w:t>
      </w:r>
      <w:bookmarkStart w:id="1" w:name="_Hlk36069126"/>
      <w:r w:rsidR="00343972">
        <w:rPr>
          <w:color w:val="000000" w:themeColor="text1"/>
        </w:rPr>
        <w:tab/>
      </w:r>
      <w:r w:rsidR="00343972">
        <w:rPr>
          <w:color w:val="000000" w:themeColor="text1"/>
        </w:rPr>
        <w:tab/>
      </w:r>
      <w:r>
        <w:rPr>
          <w:color w:val="000000" w:themeColor="text1"/>
        </w:rPr>
        <w:t xml:space="preserve">Gender Equality and sustainable </w:t>
      </w:r>
      <w:bookmarkEnd w:id="1"/>
      <w:r w:rsidR="00FE4CB3">
        <w:rPr>
          <w:color w:val="000000" w:themeColor="text1"/>
        </w:rPr>
        <w:t>development: Four reasons to ponder</w:t>
      </w:r>
    </w:p>
    <w:p w14:paraId="39F55303" w14:textId="110AAA0C" w:rsidR="00FE4CB3" w:rsidRDefault="00FE4CB3" w:rsidP="001A687E">
      <w:pPr>
        <w:jc w:val="both"/>
        <w:rPr>
          <w:color w:val="000000" w:themeColor="text1"/>
        </w:rPr>
      </w:pPr>
      <w:r w:rsidRPr="00FE4CB3">
        <w:rPr>
          <w:b/>
          <w:bCs/>
          <w:color w:val="000000" w:themeColor="text1"/>
        </w:rPr>
        <w:t xml:space="preserve">Class </w:t>
      </w:r>
      <w:r w:rsidR="00111B1A" w:rsidRPr="00FE4CB3">
        <w:rPr>
          <w:b/>
          <w:bCs/>
          <w:color w:val="000000" w:themeColor="text1"/>
        </w:rPr>
        <w:t xml:space="preserve">4 </w:t>
      </w:r>
      <w:r w:rsidR="00343972">
        <w:rPr>
          <w:b/>
          <w:bCs/>
          <w:color w:val="000000" w:themeColor="text1"/>
        </w:rPr>
        <w:tab/>
      </w:r>
      <w:r w:rsidR="00343972">
        <w:rPr>
          <w:b/>
          <w:bCs/>
          <w:color w:val="000000" w:themeColor="text1"/>
        </w:rPr>
        <w:tab/>
      </w:r>
      <w:r w:rsidR="00111B1A">
        <w:rPr>
          <w:color w:val="000000" w:themeColor="text1"/>
        </w:rPr>
        <w:t>Development</w:t>
      </w:r>
      <w:r w:rsidR="00C21084">
        <w:rPr>
          <w:color w:val="000000" w:themeColor="text1"/>
        </w:rPr>
        <w:t xml:space="preserve"> as Theory and Practice</w:t>
      </w:r>
      <w:r w:rsidR="008F1E1D">
        <w:rPr>
          <w:color w:val="000000" w:themeColor="text1"/>
        </w:rPr>
        <w:t xml:space="preserve"> </w:t>
      </w:r>
    </w:p>
    <w:p w14:paraId="1E84EF4C" w14:textId="2BD94FAD" w:rsidR="00111B1A" w:rsidRDefault="00111B1A" w:rsidP="001A687E">
      <w:pPr>
        <w:jc w:val="both"/>
        <w:rPr>
          <w:b/>
          <w:bCs/>
          <w:color w:val="000000" w:themeColor="text1"/>
        </w:rPr>
      </w:pPr>
      <w:r w:rsidRPr="00111B1A">
        <w:rPr>
          <w:b/>
          <w:bCs/>
          <w:color w:val="000000" w:themeColor="text1"/>
        </w:rPr>
        <w:t xml:space="preserve">Class 5 </w:t>
      </w:r>
      <w:r w:rsidR="00343972">
        <w:rPr>
          <w:b/>
          <w:bCs/>
          <w:color w:val="000000" w:themeColor="text1"/>
        </w:rPr>
        <w:tab/>
      </w:r>
      <w:r w:rsidR="00343972">
        <w:rPr>
          <w:b/>
          <w:bCs/>
          <w:color w:val="000000" w:themeColor="text1"/>
        </w:rPr>
        <w:tab/>
      </w:r>
      <w:r w:rsidR="00C77318" w:rsidRPr="00C77318">
        <w:rPr>
          <w:color w:val="000000" w:themeColor="text1"/>
        </w:rPr>
        <w:t>Development as a buzzword</w:t>
      </w:r>
    </w:p>
    <w:p w14:paraId="176E1F27" w14:textId="05A4BCDB"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6</w:t>
      </w:r>
      <w:r w:rsidRPr="00111B1A">
        <w:rPr>
          <w:b/>
          <w:bCs/>
          <w:color w:val="000000" w:themeColor="text1"/>
        </w:rPr>
        <w:t xml:space="preserve"> </w:t>
      </w:r>
      <w:r w:rsidR="00343972">
        <w:rPr>
          <w:b/>
          <w:bCs/>
          <w:color w:val="000000" w:themeColor="text1"/>
        </w:rPr>
        <w:tab/>
      </w:r>
      <w:r w:rsidR="00343972">
        <w:rPr>
          <w:b/>
          <w:bCs/>
          <w:color w:val="000000" w:themeColor="text1"/>
        </w:rPr>
        <w:tab/>
      </w:r>
      <w:r w:rsidR="00C77318" w:rsidRPr="00C77318">
        <w:rPr>
          <w:color w:val="000000" w:themeColor="text1"/>
        </w:rPr>
        <w:t>Gender Analysis</w:t>
      </w:r>
      <w:r w:rsidR="00C77318">
        <w:rPr>
          <w:color w:val="000000" w:themeColor="text1"/>
        </w:rPr>
        <w:t xml:space="preserve">: </w:t>
      </w:r>
      <w:r w:rsidR="00C77318" w:rsidRPr="00C77318">
        <w:rPr>
          <w:color w:val="000000" w:themeColor="text1"/>
        </w:rPr>
        <w:t>Gender Roles framework</w:t>
      </w:r>
      <w:r w:rsidR="00C77318">
        <w:rPr>
          <w:color w:val="000000" w:themeColor="text1"/>
        </w:rPr>
        <w:t xml:space="preserve"> and </w:t>
      </w:r>
      <w:r w:rsidR="00C77318" w:rsidRPr="00C77318">
        <w:rPr>
          <w:color w:val="000000" w:themeColor="text1"/>
        </w:rPr>
        <w:t>Social Relations approach</w:t>
      </w:r>
      <w:r w:rsidR="00A77436">
        <w:rPr>
          <w:color w:val="000000" w:themeColor="text1"/>
        </w:rPr>
        <w:t xml:space="preserve"> </w:t>
      </w:r>
      <w:r w:rsidR="006964B3">
        <w:rPr>
          <w:color w:val="000000" w:themeColor="text1"/>
        </w:rPr>
        <w:t>Cont.</w:t>
      </w:r>
      <w:r w:rsidR="00A77436">
        <w:rPr>
          <w:color w:val="000000" w:themeColor="text1"/>
        </w:rPr>
        <w:t>…</w:t>
      </w:r>
    </w:p>
    <w:p w14:paraId="58ED0969" w14:textId="1025392A" w:rsidR="00A77436" w:rsidRPr="00C77318" w:rsidRDefault="00111B1A" w:rsidP="00111B1A">
      <w:pPr>
        <w:jc w:val="both"/>
        <w:rPr>
          <w:color w:val="000000" w:themeColor="text1"/>
        </w:rPr>
      </w:pPr>
      <w:r w:rsidRPr="00111B1A">
        <w:rPr>
          <w:b/>
          <w:bCs/>
          <w:color w:val="000000" w:themeColor="text1"/>
        </w:rPr>
        <w:t xml:space="preserve">Class </w:t>
      </w:r>
      <w:r>
        <w:rPr>
          <w:b/>
          <w:bCs/>
          <w:color w:val="000000" w:themeColor="text1"/>
        </w:rPr>
        <w:t>7</w:t>
      </w:r>
      <w:r w:rsidRPr="00111B1A">
        <w:rPr>
          <w:b/>
          <w:bCs/>
          <w:color w:val="000000" w:themeColor="text1"/>
        </w:rPr>
        <w:t xml:space="preserve"> </w:t>
      </w:r>
      <w:r w:rsidR="00343972">
        <w:rPr>
          <w:b/>
          <w:bCs/>
          <w:color w:val="000000" w:themeColor="text1"/>
        </w:rPr>
        <w:tab/>
      </w:r>
      <w:r w:rsidR="00343972">
        <w:rPr>
          <w:b/>
          <w:bCs/>
          <w:color w:val="000000" w:themeColor="text1"/>
        </w:rPr>
        <w:tab/>
      </w:r>
      <w:r w:rsidR="00A77436" w:rsidRPr="00C77318">
        <w:rPr>
          <w:color w:val="000000" w:themeColor="text1"/>
        </w:rPr>
        <w:t>Gender Analysis</w:t>
      </w:r>
      <w:r w:rsidR="00A77436">
        <w:rPr>
          <w:color w:val="000000" w:themeColor="text1"/>
        </w:rPr>
        <w:t xml:space="preserve">: </w:t>
      </w:r>
      <w:r w:rsidR="00A77436" w:rsidRPr="00C77318">
        <w:rPr>
          <w:color w:val="000000" w:themeColor="text1"/>
        </w:rPr>
        <w:t>Gender Roles framework</w:t>
      </w:r>
      <w:r w:rsidR="00A77436">
        <w:rPr>
          <w:color w:val="000000" w:themeColor="text1"/>
        </w:rPr>
        <w:t xml:space="preserve"> and </w:t>
      </w:r>
      <w:r w:rsidR="00A77436" w:rsidRPr="00C77318">
        <w:rPr>
          <w:color w:val="000000" w:themeColor="text1"/>
        </w:rPr>
        <w:t>Social Relations approach</w:t>
      </w:r>
      <w:r w:rsidR="00A77436">
        <w:rPr>
          <w:color w:val="000000" w:themeColor="text1"/>
        </w:rPr>
        <w:t xml:space="preserve"> </w:t>
      </w:r>
      <w:r w:rsidR="006964B3">
        <w:rPr>
          <w:color w:val="000000" w:themeColor="text1"/>
        </w:rPr>
        <w:t>Cont.</w:t>
      </w:r>
      <w:r w:rsidR="00A77436">
        <w:rPr>
          <w:color w:val="000000" w:themeColor="text1"/>
        </w:rPr>
        <w:t>…</w:t>
      </w:r>
    </w:p>
    <w:p w14:paraId="06C32BC3" w14:textId="747EE908"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8</w:t>
      </w:r>
      <w:r w:rsidRPr="00111B1A">
        <w:rPr>
          <w:b/>
          <w:bCs/>
          <w:color w:val="000000" w:themeColor="text1"/>
        </w:rPr>
        <w:t xml:space="preserve"> </w:t>
      </w:r>
      <w:r w:rsidR="00343972">
        <w:rPr>
          <w:b/>
          <w:bCs/>
          <w:color w:val="000000" w:themeColor="text1"/>
        </w:rPr>
        <w:tab/>
      </w:r>
      <w:r w:rsidR="00343972">
        <w:rPr>
          <w:b/>
          <w:bCs/>
          <w:color w:val="000000" w:themeColor="text1"/>
        </w:rPr>
        <w:tab/>
      </w:r>
      <w:r w:rsidR="00A77436" w:rsidRPr="00C77318">
        <w:rPr>
          <w:color w:val="000000" w:themeColor="text1"/>
        </w:rPr>
        <w:t>Gender Discrimination</w:t>
      </w:r>
      <w:r w:rsidR="00A77436">
        <w:rPr>
          <w:color w:val="000000" w:themeColor="text1"/>
        </w:rPr>
        <w:t xml:space="preserve"> </w:t>
      </w:r>
    </w:p>
    <w:p w14:paraId="08728506" w14:textId="0A3F09E4"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9</w:t>
      </w:r>
      <w:r w:rsidRPr="00111B1A">
        <w:rPr>
          <w:b/>
          <w:bCs/>
          <w:color w:val="000000" w:themeColor="text1"/>
        </w:rPr>
        <w:t xml:space="preserve"> </w:t>
      </w:r>
      <w:r w:rsidR="00343972">
        <w:rPr>
          <w:b/>
          <w:bCs/>
          <w:color w:val="000000" w:themeColor="text1"/>
        </w:rPr>
        <w:tab/>
      </w:r>
      <w:r w:rsidR="00343972">
        <w:rPr>
          <w:b/>
          <w:bCs/>
          <w:color w:val="000000" w:themeColor="text1"/>
        </w:rPr>
        <w:tab/>
      </w:r>
      <w:r w:rsidR="00A77436" w:rsidRPr="00A77436">
        <w:rPr>
          <w:color w:val="000000" w:themeColor="text1"/>
        </w:rPr>
        <w:t xml:space="preserve">Gender Division of Labour </w:t>
      </w:r>
    </w:p>
    <w:p w14:paraId="7C54B0DE" w14:textId="2F6B1A8A" w:rsidR="00A77436" w:rsidRDefault="00111B1A" w:rsidP="00A77436">
      <w:pPr>
        <w:jc w:val="both"/>
        <w:rPr>
          <w:b/>
          <w:bCs/>
          <w:color w:val="000000" w:themeColor="text1"/>
        </w:rPr>
      </w:pPr>
      <w:r w:rsidRPr="00111B1A">
        <w:rPr>
          <w:b/>
          <w:bCs/>
          <w:color w:val="000000" w:themeColor="text1"/>
        </w:rPr>
        <w:t xml:space="preserve">Class </w:t>
      </w:r>
      <w:r>
        <w:rPr>
          <w:b/>
          <w:bCs/>
          <w:color w:val="000000" w:themeColor="text1"/>
        </w:rPr>
        <w:t>10</w:t>
      </w:r>
      <w:r w:rsidRPr="00111B1A">
        <w:rPr>
          <w:b/>
          <w:bCs/>
          <w:color w:val="000000" w:themeColor="text1"/>
        </w:rPr>
        <w:t xml:space="preserve"> </w:t>
      </w:r>
      <w:r w:rsidR="00343972">
        <w:rPr>
          <w:b/>
          <w:bCs/>
          <w:color w:val="000000" w:themeColor="text1"/>
        </w:rPr>
        <w:tab/>
      </w:r>
      <w:r w:rsidR="00A77436" w:rsidRPr="00A77436">
        <w:rPr>
          <w:color w:val="000000" w:themeColor="text1"/>
        </w:rPr>
        <w:t>Gender Equality &amp; Equity: Pre-conditions to development</w:t>
      </w:r>
      <w:r w:rsidR="00A77436">
        <w:rPr>
          <w:b/>
          <w:bCs/>
          <w:color w:val="000000" w:themeColor="text1"/>
        </w:rPr>
        <w:t xml:space="preserve"> </w:t>
      </w:r>
      <w:r w:rsidR="00A77436" w:rsidRPr="00A77436">
        <w:rPr>
          <w:color w:val="000000" w:themeColor="text1"/>
        </w:rPr>
        <w:t>Cont</w:t>
      </w:r>
      <w:r w:rsidR="006964B3">
        <w:rPr>
          <w:color w:val="000000" w:themeColor="text1"/>
        </w:rPr>
        <w:t>...</w:t>
      </w:r>
    </w:p>
    <w:p w14:paraId="78359369" w14:textId="210775E9" w:rsidR="00A77436" w:rsidRPr="00A77436" w:rsidRDefault="00111B1A" w:rsidP="00A77436">
      <w:pPr>
        <w:jc w:val="both"/>
        <w:rPr>
          <w:color w:val="000000" w:themeColor="text1"/>
        </w:rPr>
      </w:pPr>
      <w:r w:rsidRPr="00111B1A">
        <w:rPr>
          <w:b/>
          <w:bCs/>
          <w:color w:val="000000" w:themeColor="text1"/>
        </w:rPr>
        <w:t xml:space="preserve">Class </w:t>
      </w:r>
      <w:r>
        <w:rPr>
          <w:b/>
          <w:bCs/>
          <w:color w:val="000000" w:themeColor="text1"/>
        </w:rPr>
        <w:t>11</w:t>
      </w:r>
      <w:r w:rsidRPr="00111B1A">
        <w:rPr>
          <w:b/>
          <w:bCs/>
          <w:color w:val="000000" w:themeColor="text1"/>
        </w:rPr>
        <w:t xml:space="preserve"> </w:t>
      </w:r>
      <w:r w:rsidR="00343972">
        <w:rPr>
          <w:b/>
          <w:bCs/>
          <w:color w:val="000000" w:themeColor="text1"/>
        </w:rPr>
        <w:tab/>
      </w:r>
      <w:r w:rsidR="00A77436" w:rsidRPr="00A77436">
        <w:rPr>
          <w:color w:val="000000" w:themeColor="text1"/>
        </w:rPr>
        <w:t>Gender Equality &amp; Equity: Pre-conditions to development</w:t>
      </w:r>
    </w:p>
    <w:p w14:paraId="07F9EB27" w14:textId="3AE5E824" w:rsidR="00111B1A" w:rsidRPr="00A77436" w:rsidRDefault="00111B1A" w:rsidP="00111B1A">
      <w:pPr>
        <w:jc w:val="both"/>
        <w:rPr>
          <w:color w:val="000000" w:themeColor="text1"/>
        </w:rPr>
      </w:pPr>
      <w:r w:rsidRPr="00111B1A">
        <w:rPr>
          <w:b/>
          <w:bCs/>
          <w:color w:val="000000" w:themeColor="text1"/>
        </w:rPr>
        <w:t xml:space="preserve">Class </w:t>
      </w:r>
      <w:r>
        <w:rPr>
          <w:b/>
          <w:bCs/>
          <w:color w:val="000000" w:themeColor="text1"/>
        </w:rPr>
        <w:t>12</w:t>
      </w:r>
      <w:r w:rsidRPr="00111B1A">
        <w:rPr>
          <w:b/>
          <w:bCs/>
          <w:color w:val="000000" w:themeColor="text1"/>
        </w:rPr>
        <w:t xml:space="preserve"> </w:t>
      </w:r>
      <w:r w:rsidR="00343972">
        <w:rPr>
          <w:b/>
          <w:bCs/>
          <w:color w:val="000000" w:themeColor="text1"/>
        </w:rPr>
        <w:tab/>
      </w:r>
      <w:r w:rsidR="00A77436" w:rsidRPr="00A77436">
        <w:rPr>
          <w:color w:val="000000" w:themeColor="text1"/>
        </w:rPr>
        <w:t>Gender Mainstreaming: A developmental strategy</w:t>
      </w:r>
      <w:r w:rsidR="00A77436">
        <w:rPr>
          <w:b/>
          <w:bCs/>
          <w:color w:val="000000" w:themeColor="text1"/>
        </w:rPr>
        <w:t xml:space="preserve"> </w:t>
      </w:r>
      <w:r w:rsidR="006964B3" w:rsidRPr="00A77436">
        <w:rPr>
          <w:color w:val="000000" w:themeColor="text1"/>
        </w:rPr>
        <w:t>cont.</w:t>
      </w:r>
      <w:r w:rsidR="00A77436" w:rsidRPr="00A77436">
        <w:rPr>
          <w:color w:val="000000" w:themeColor="text1"/>
        </w:rPr>
        <w:t>…</w:t>
      </w:r>
    </w:p>
    <w:p w14:paraId="19BEF7D5" w14:textId="36433467"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13</w:t>
      </w:r>
      <w:r w:rsidR="00A77436" w:rsidRPr="00A77436">
        <w:rPr>
          <w:color w:val="000000" w:themeColor="text1"/>
        </w:rPr>
        <w:t xml:space="preserve"> </w:t>
      </w:r>
      <w:r w:rsidR="00343972">
        <w:rPr>
          <w:color w:val="000000" w:themeColor="text1"/>
        </w:rPr>
        <w:tab/>
      </w:r>
      <w:r w:rsidR="00A77436" w:rsidRPr="00A77436">
        <w:rPr>
          <w:color w:val="000000" w:themeColor="text1"/>
        </w:rPr>
        <w:t>Gender Mainstreaming: A developmental strategy</w:t>
      </w:r>
      <w:r w:rsidR="00A77436">
        <w:rPr>
          <w:b/>
          <w:bCs/>
          <w:color w:val="000000" w:themeColor="text1"/>
        </w:rPr>
        <w:t>.</w:t>
      </w:r>
    </w:p>
    <w:p w14:paraId="4E3676DA" w14:textId="4B3E1534" w:rsidR="00111B1A" w:rsidRPr="00A77436" w:rsidRDefault="00111B1A" w:rsidP="00111B1A">
      <w:pPr>
        <w:jc w:val="both"/>
        <w:rPr>
          <w:color w:val="000000" w:themeColor="text1"/>
        </w:rPr>
      </w:pPr>
      <w:r w:rsidRPr="00111B1A">
        <w:rPr>
          <w:b/>
          <w:bCs/>
          <w:color w:val="000000" w:themeColor="text1"/>
        </w:rPr>
        <w:t xml:space="preserve">Class </w:t>
      </w:r>
      <w:r>
        <w:rPr>
          <w:b/>
          <w:bCs/>
          <w:color w:val="000000" w:themeColor="text1"/>
        </w:rPr>
        <w:t>14</w:t>
      </w:r>
      <w:r w:rsidR="00A77436">
        <w:rPr>
          <w:b/>
          <w:bCs/>
          <w:color w:val="000000" w:themeColor="text1"/>
        </w:rPr>
        <w:t xml:space="preserve"> </w:t>
      </w:r>
      <w:r w:rsidR="00343972">
        <w:rPr>
          <w:b/>
          <w:bCs/>
          <w:color w:val="000000" w:themeColor="text1"/>
        </w:rPr>
        <w:tab/>
      </w:r>
      <w:r w:rsidR="00A77436">
        <w:rPr>
          <w:color w:val="000000" w:themeColor="text1"/>
        </w:rPr>
        <w:t xml:space="preserve">Gender Needs: </w:t>
      </w:r>
      <w:r w:rsidR="00A77436" w:rsidRPr="00A77436">
        <w:rPr>
          <w:color w:val="000000" w:themeColor="text1"/>
        </w:rPr>
        <w:t>Practical Gender Needs (PGNs)</w:t>
      </w:r>
      <w:r w:rsidR="00A77436">
        <w:rPr>
          <w:color w:val="000000" w:themeColor="text1"/>
        </w:rPr>
        <w:t xml:space="preserve"> and </w:t>
      </w:r>
      <w:r w:rsidR="00A77436" w:rsidRPr="00A77436">
        <w:rPr>
          <w:color w:val="000000" w:themeColor="text1"/>
        </w:rPr>
        <w:t>Strategic gender needs (SGNs)</w:t>
      </w:r>
    </w:p>
    <w:p w14:paraId="1A7A662F" w14:textId="27C0582A"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15</w:t>
      </w:r>
      <w:r w:rsidR="00A77436">
        <w:rPr>
          <w:b/>
          <w:bCs/>
          <w:color w:val="000000" w:themeColor="text1"/>
        </w:rPr>
        <w:t xml:space="preserve"> </w:t>
      </w:r>
      <w:r w:rsidR="00343972">
        <w:rPr>
          <w:b/>
          <w:bCs/>
          <w:color w:val="000000" w:themeColor="text1"/>
        </w:rPr>
        <w:tab/>
      </w:r>
      <w:r w:rsidR="00A77436" w:rsidRPr="00A77436">
        <w:rPr>
          <w:color w:val="000000" w:themeColor="text1"/>
        </w:rPr>
        <w:t>Gender Planning</w:t>
      </w:r>
      <w:r w:rsidR="00A77436">
        <w:rPr>
          <w:color w:val="000000" w:themeColor="text1"/>
        </w:rPr>
        <w:t xml:space="preserve"> </w:t>
      </w:r>
      <w:r w:rsidR="006964B3">
        <w:rPr>
          <w:color w:val="000000" w:themeColor="text1"/>
        </w:rPr>
        <w:t>Cont.</w:t>
      </w:r>
      <w:r w:rsidR="00A77436">
        <w:rPr>
          <w:color w:val="000000" w:themeColor="text1"/>
        </w:rPr>
        <w:t>…</w:t>
      </w:r>
    </w:p>
    <w:p w14:paraId="64AEDC82" w14:textId="190308CB" w:rsidR="00111B1A" w:rsidRDefault="00111B1A" w:rsidP="00111B1A">
      <w:pPr>
        <w:jc w:val="both"/>
        <w:rPr>
          <w:color w:val="000000" w:themeColor="text1"/>
        </w:rPr>
      </w:pPr>
      <w:r w:rsidRPr="00111B1A">
        <w:rPr>
          <w:b/>
          <w:bCs/>
          <w:color w:val="000000" w:themeColor="text1"/>
        </w:rPr>
        <w:t xml:space="preserve">Class </w:t>
      </w:r>
      <w:r>
        <w:rPr>
          <w:b/>
          <w:bCs/>
          <w:color w:val="000000" w:themeColor="text1"/>
        </w:rPr>
        <w:t>16</w:t>
      </w:r>
      <w:r w:rsidR="00A77436" w:rsidRPr="00A77436">
        <w:rPr>
          <w:color w:val="000000" w:themeColor="text1"/>
        </w:rPr>
        <w:t xml:space="preserve"> </w:t>
      </w:r>
      <w:r w:rsidR="00343972">
        <w:rPr>
          <w:color w:val="000000" w:themeColor="text1"/>
        </w:rPr>
        <w:tab/>
      </w:r>
      <w:r w:rsidR="00A77436" w:rsidRPr="00A77436">
        <w:rPr>
          <w:color w:val="000000" w:themeColor="text1"/>
        </w:rPr>
        <w:t>Gender Planning</w:t>
      </w:r>
      <w:r w:rsidR="00A77436">
        <w:rPr>
          <w:color w:val="000000" w:themeColor="text1"/>
        </w:rPr>
        <w:t xml:space="preserve">. </w:t>
      </w:r>
    </w:p>
    <w:p w14:paraId="1BA015EE" w14:textId="6F776CD9" w:rsidR="00A77436" w:rsidRPr="00A77436" w:rsidRDefault="00A77436" w:rsidP="00111B1A">
      <w:pPr>
        <w:jc w:val="both"/>
        <w:rPr>
          <w:b/>
          <w:bCs/>
          <w:color w:val="000000" w:themeColor="text1"/>
        </w:rPr>
      </w:pPr>
      <w:r w:rsidRPr="00A77436">
        <w:rPr>
          <w:b/>
          <w:bCs/>
          <w:color w:val="000000" w:themeColor="text1"/>
        </w:rPr>
        <w:t xml:space="preserve">Mid Term Examination </w:t>
      </w:r>
    </w:p>
    <w:p w14:paraId="234E535A" w14:textId="24751CCE" w:rsidR="00111B1A" w:rsidRDefault="00111B1A" w:rsidP="00111B1A">
      <w:pPr>
        <w:jc w:val="both"/>
        <w:rPr>
          <w:color w:val="000000" w:themeColor="text1"/>
        </w:rPr>
      </w:pPr>
      <w:r w:rsidRPr="00111B1A">
        <w:rPr>
          <w:b/>
          <w:bCs/>
          <w:color w:val="000000" w:themeColor="text1"/>
        </w:rPr>
        <w:t xml:space="preserve">Class </w:t>
      </w:r>
      <w:r>
        <w:rPr>
          <w:b/>
          <w:bCs/>
          <w:color w:val="000000" w:themeColor="text1"/>
        </w:rPr>
        <w:t>17</w:t>
      </w:r>
      <w:r w:rsidR="00A77436">
        <w:rPr>
          <w:b/>
          <w:bCs/>
          <w:color w:val="000000" w:themeColor="text1"/>
        </w:rPr>
        <w:t xml:space="preserve"> </w:t>
      </w:r>
      <w:r w:rsidR="00343972">
        <w:rPr>
          <w:b/>
          <w:bCs/>
          <w:color w:val="000000" w:themeColor="text1"/>
        </w:rPr>
        <w:tab/>
      </w:r>
      <w:r w:rsidR="00B22EA8" w:rsidRPr="00B22EA8">
        <w:rPr>
          <w:color w:val="000000" w:themeColor="text1"/>
        </w:rPr>
        <w:t>Gender Relations</w:t>
      </w:r>
    </w:p>
    <w:p w14:paraId="362E28E7" w14:textId="77777777" w:rsidR="00B22EA8" w:rsidRDefault="00B22EA8" w:rsidP="00111B1A">
      <w:pPr>
        <w:jc w:val="both"/>
        <w:rPr>
          <w:b/>
          <w:bCs/>
          <w:color w:val="000000" w:themeColor="text1"/>
        </w:rPr>
      </w:pPr>
    </w:p>
    <w:p w14:paraId="0EE05B4C" w14:textId="3BDEC222" w:rsidR="00111B1A" w:rsidRPr="00B22EA8" w:rsidRDefault="00111B1A" w:rsidP="00111B1A">
      <w:pPr>
        <w:jc w:val="both"/>
        <w:rPr>
          <w:color w:val="000000" w:themeColor="text1"/>
        </w:rPr>
      </w:pPr>
      <w:r w:rsidRPr="00111B1A">
        <w:rPr>
          <w:b/>
          <w:bCs/>
          <w:color w:val="000000" w:themeColor="text1"/>
        </w:rPr>
        <w:lastRenderedPageBreak/>
        <w:t xml:space="preserve">Class </w:t>
      </w:r>
      <w:r>
        <w:rPr>
          <w:b/>
          <w:bCs/>
          <w:color w:val="000000" w:themeColor="text1"/>
        </w:rPr>
        <w:t>18</w:t>
      </w:r>
      <w:r w:rsidR="00B22EA8">
        <w:rPr>
          <w:b/>
          <w:bCs/>
          <w:color w:val="000000" w:themeColor="text1"/>
        </w:rPr>
        <w:t xml:space="preserve"> </w:t>
      </w:r>
      <w:r w:rsidR="00343972">
        <w:rPr>
          <w:b/>
          <w:bCs/>
          <w:color w:val="000000" w:themeColor="text1"/>
        </w:rPr>
        <w:tab/>
      </w:r>
      <w:r w:rsidR="00B22EA8">
        <w:rPr>
          <w:color w:val="000000" w:themeColor="text1"/>
        </w:rPr>
        <w:t xml:space="preserve">Gender Training </w:t>
      </w:r>
    </w:p>
    <w:p w14:paraId="501B1D8B" w14:textId="6BCA6E23" w:rsidR="00111B1A" w:rsidRPr="00B22EA8" w:rsidRDefault="00111B1A" w:rsidP="00111B1A">
      <w:pPr>
        <w:jc w:val="both"/>
        <w:rPr>
          <w:color w:val="000000" w:themeColor="text1"/>
        </w:rPr>
      </w:pPr>
      <w:r w:rsidRPr="00111B1A">
        <w:rPr>
          <w:b/>
          <w:bCs/>
          <w:color w:val="000000" w:themeColor="text1"/>
        </w:rPr>
        <w:t xml:space="preserve">Class </w:t>
      </w:r>
      <w:r>
        <w:rPr>
          <w:b/>
          <w:bCs/>
          <w:color w:val="000000" w:themeColor="text1"/>
        </w:rPr>
        <w:t>19</w:t>
      </w:r>
      <w:r w:rsidR="00B22EA8">
        <w:rPr>
          <w:b/>
          <w:bCs/>
          <w:color w:val="000000" w:themeColor="text1"/>
        </w:rPr>
        <w:t xml:space="preserve"> </w:t>
      </w:r>
      <w:r w:rsidR="00343972">
        <w:rPr>
          <w:b/>
          <w:bCs/>
          <w:color w:val="000000" w:themeColor="text1"/>
        </w:rPr>
        <w:tab/>
      </w:r>
      <w:r w:rsidR="00B22EA8" w:rsidRPr="00B22EA8">
        <w:rPr>
          <w:color w:val="000000" w:themeColor="text1"/>
        </w:rPr>
        <w:t>Intrahousehold Resource Distribution</w:t>
      </w:r>
    </w:p>
    <w:p w14:paraId="135EA4E7" w14:textId="4FF0221C"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20</w:t>
      </w:r>
      <w:r w:rsidRPr="00111B1A">
        <w:rPr>
          <w:b/>
          <w:bCs/>
          <w:color w:val="000000" w:themeColor="text1"/>
        </w:rPr>
        <w:t xml:space="preserve"> </w:t>
      </w:r>
      <w:r w:rsidR="00343972">
        <w:rPr>
          <w:b/>
          <w:bCs/>
          <w:color w:val="000000" w:themeColor="text1"/>
        </w:rPr>
        <w:tab/>
      </w:r>
      <w:r w:rsidR="00B22EA8" w:rsidRPr="00B22EA8">
        <w:rPr>
          <w:color w:val="000000" w:themeColor="text1"/>
        </w:rPr>
        <w:t>Social Justice</w:t>
      </w:r>
    </w:p>
    <w:p w14:paraId="30E8F3EE" w14:textId="4A596D81" w:rsidR="00111B1A" w:rsidRPr="00B22EA8" w:rsidRDefault="00111B1A" w:rsidP="00111B1A">
      <w:pPr>
        <w:jc w:val="both"/>
        <w:rPr>
          <w:color w:val="000000" w:themeColor="text1"/>
        </w:rPr>
      </w:pPr>
      <w:r w:rsidRPr="00111B1A">
        <w:rPr>
          <w:b/>
          <w:bCs/>
          <w:color w:val="000000" w:themeColor="text1"/>
        </w:rPr>
        <w:t xml:space="preserve">Class </w:t>
      </w:r>
      <w:r>
        <w:rPr>
          <w:b/>
          <w:bCs/>
          <w:color w:val="000000" w:themeColor="text1"/>
        </w:rPr>
        <w:t>21</w:t>
      </w:r>
      <w:r w:rsidR="00B22EA8">
        <w:rPr>
          <w:b/>
          <w:bCs/>
          <w:color w:val="000000" w:themeColor="text1"/>
        </w:rPr>
        <w:t xml:space="preserve"> </w:t>
      </w:r>
      <w:r w:rsidR="00343972">
        <w:rPr>
          <w:b/>
          <w:bCs/>
          <w:color w:val="000000" w:themeColor="text1"/>
        </w:rPr>
        <w:tab/>
      </w:r>
      <w:r w:rsidR="00B22EA8">
        <w:rPr>
          <w:color w:val="000000" w:themeColor="text1"/>
        </w:rPr>
        <w:t xml:space="preserve">Approaches to </w:t>
      </w:r>
      <w:r w:rsidR="00C358BB">
        <w:rPr>
          <w:color w:val="000000" w:themeColor="text1"/>
        </w:rPr>
        <w:t xml:space="preserve">women in </w:t>
      </w:r>
      <w:r w:rsidR="00B22EA8">
        <w:rPr>
          <w:color w:val="000000" w:themeColor="text1"/>
        </w:rPr>
        <w:t xml:space="preserve">Development: </w:t>
      </w:r>
      <w:r w:rsidR="00E520E0" w:rsidRPr="00E520E0">
        <w:rPr>
          <w:color w:val="000000" w:themeColor="text1"/>
        </w:rPr>
        <w:t>The Welfare Approach</w:t>
      </w:r>
      <w:r w:rsidR="00E520E0">
        <w:rPr>
          <w:color w:val="000000" w:themeColor="text1"/>
        </w:rPr>
        <w:t xml:space="preserve"> </w:t>
      </w:r>
      <w:r w:rsidR="006964B3">
        <w:rPr>
          <w:color w:val="000000" w:themeColor="text1"/>
        </w:rPr>
        <w:t>Cont.</w:t>
      </w:r>
      <w:r w:rsidR="00E520E0">
        <w:rPr>
          <w:color w:val="000000" w:themeColor="text1"/>
        </w:rPr>
        <w:t>…</w:t>
      </w:r>
    </w:p>
    <w:p w14:paraId="73E2CC45" w14:textId="63CAC5D4" w:rsidR="00111B1A" w:rsidRPr="00E520E0" w:rsidRDefault="00111B1A" w:rsidP="00111B1A">
      <w:pPr>
        <w:jc w:val="both"/>
        <w:rPr>
          <w:color w:val="000000" w:themeColor="text1"/>
        </w:rPr>
      </w:pPr>
      <w:r w:rsidRPr="00111B1A">
        <w:rPr>
          <w:b/>
          <w:bCs/>
          <w:color w:val="000000" w:themeColor="text1"/>
        </w:rPr>
        <w:t xml:space="preserve">Class </w:t>
      </w:r>
      <w:r>
        <w:rPr>
          <w:b/>
          <w:bCs/>
          <w:color w:val="000000" w:themeColor="text1"/>
        </w:rPr>
        <w:t>22</w:t>
      </w:r>
      <w:r w:rsidR="00E520E0">
        <w:rPr>
          <w:b/>
          <w:bCs/>
          <w:color w:val="000000" w:themeColor="text1"/>
        </w:rPr>
        <w:t xml:space="preserve"> </w:t>
      </w:r>
      <w:r w:rsidR="00343972">
        <w:rPr>
          <w:b/>
          <w:bCs/>
          <w:color w:val="000000" w:themeColor="text1"/>
        </w:rPr>
        <w:tab/>
      </w:r>
      <w:r w:rsidR="00E520E0" w:rsidRPr="00E520E0">
        <w:rPr>
          <w:color w:val="000000" w:themeColor="text1"/>
        </w:rPr>
        <w:t>The Welfare Approach</w:t>
      </w:r>
      <w:r w:rsidR="00E520E0">
        <w:rPr>
          <w:color w:val="000000" w:themeColor="text1"/>
        </w:rPr>
        <w:t xml:space="preserve"> </w:t>
      </w:r>
      <w:r w:rsidR="006964B3">
        <w:rPr>
          <w:color w:val="000000" w:themeColor="text1"/>
        </w:rPr>
        <w:t>Cont.</w:t>
      </w:r>
      <w:r w:rsidR="00E520E0">
        <w:rPr>
          <w:color w:val="000000" w:themeColor="text1"/>
        </w:rPr>
        <w:t>…</w:t>
      </w:r>
    </w:p>
    <w:p w14:paraId="5EC378F6" w14:textId="7514394B"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23</w:t>
      </w:r>
      <w:r w:rsidR="00E520E0">
        <w:rPr>
          <w:b/>
          <w:bCs/>
          <w:color w:val="000000" w:themeColor="text1"/>
        </w:rPr>
        <w:t xml:space="preserve"> </w:t>
      </w:r>
      <w:r w:rsidR="00343972">
        <w:rPr>
          <w:b/>
          <w:bCs/>
          <w:color w:val="000000" w:themeColor="text1"/>
        </w:rPr>
        <w:tab/>
      </w:r>
      <w:r w:rsidR="00E520E0" w:rsidRPr="00E520E0">
        <w:rPr>
          <w:color w:val="000000" w:themeColor="text1"/>
        </w:rPr>
        <w:t>The Welfare Approach</w:t>
      </w:r>
      <w:r w:rsidR="00E520E0">
        <w:rPr>
          <w:color w:val="000000" w:themeColor="text1"/>
        </w:rPr>
        <w:t xml:space="preserve"> </w:t>
      </w:r>
      <w:r w:rsidR="006964B3">
        <w:rPr>
          <w:color w:val="000000" w:themeColor="text1"/>
        </w:rPr>
        <w:t>Cont.</w:t>
      </w:r>
      <w:r w:rsidR="00E520E0">
        <w:rPr>
          <w:color w:val="000000" w:themeColor="text1"/>
        </w:rPr>
        <w:t>…</w:t>
      </w:r>
    </w:p>
    <w:p w14:paraId="0C0465FD" w14:textId="23E6E5F0" w:rsidR="00111B1A" w:rsidRPr="00E520E0" w:rsidRDefault="00111B1A" w:rsidP="00111B1A">
      <w:pPr>
        <w:jc w:val="both"/>
        <w:rPr>
          <w:color w:val="000000" w:themeColor="text1"/>
        </w:rPr>
      </w:pPr>
      <w:r w:rsidRPr="00111B1A">
        <w:rPr>
          <w:b/>
          <w:bCs/>
          <w:color w:val="000000" w:themeColor="text1"/>
        </w:rPr>
        <w:t xml:space="preserve">Class </w:t>
      </w:r>
      <w:r>
        <w:rPr>
          <w:b/>
          <w:bCs/>
          <w:color w:val="000000" w:themeColor="text1"/>
        </w:rPr>
        <w:t>24</w:t>
      </w:r>
      <w:r w:rsidR="00E520E0">
        <w:rPr>
          <w:b/>
          <w:bCs/>
          <w:color w:val="000000" w:themeColor="text1"/>
        </w:rPr>
        <w:t xml:space="preserve"> </w:t>
      </w:r>
      <w:r w:rsidR="00343972">
        <w:rPr>
          <w:b/>
          <w:bCs/>
          <w:color w:val="000000" w:themeColor="text1"/>
        </w:rPr>
        <w:tab/>
      </w:r>
      <w:r w:rsidR="00E520E0">
        <w:rPr>
          <w:color w:val="000000" w:themeColor="text1"/>
        </w:rPr>
        <w:t xml:space="preserve">The Equity Approach </w:t>
      </w:r>
      <w:r w:rsidR="006964B3">
        <w:rPr>
          <w:color w:val="000000" w:themeColor="text1"/>
        </w:rPr>
        <w:t>Cont.</w:t>
      </w:r>
      <w:r w:rsidR="00517E58">
        <w:rPr>
          <w:color w:val="000000" w:themeColor="text1"/>
        </w:rPr>
        <w:t>…</w:t>
      </w:r>
    </w:p>
    <w:p w14:paraId="1FC94E9D" w14:textId="6C0FED0B" w:rsidR="00111B1A" w:rsidRPr="00E520E0" w:rsidRDefault="00111B1A" w:rsidP="00111B1A">
      <w:pPr>
        <w:jc w:val="both"/>
        <w:rPr>
          <w:color w:val="000000" w:themeColor="text1"/>
        </w:rPr>
      </w:pPr>
      <w:r w:rsidRPr="00111B1A">
        <w:rPr>
          <w:b/>
          <w:bCs/>
          <w:color w:val="000000" w:themeColor="text1"/>
        </w:rPr>
        <w:t xml:space="preserve">Class </w:t>
      </w:r>
      <w:r>
        <w:rPr>
          <w:b/>
          <w:bCs/>
          <w:color w:val="000000" w:themeColor="text1"/>
        </w:rPr>
        <w:t>25</w:t>
      </w:r>
      <w:r w:rsidR="00E520E0">
        <w:rPr>
          <w:b/>
          <w:bCs/>
          <w:color w:val="000000" w:themeColor="text1"/>
        </w:rPr>
        <w:t xml:space="preserve"> </w:t>
      </w:r>
      <w:r w:rsidR="00343972">
        <w:rPr>
          <w:b/>
          <w:bCs/>
          <w:color w:val="000000" w:themeColor="text1"/>
        </w:rPr>
        <w:tab/>
      </w:r>
      <w:r w:rsidR="00E520E0">
        <w:rPr>
          <w:color w:val="000000" w:themeColor="text1"/>
        </w:rPr>
        <w:t>The Equity Approach</w:t>
      </w:r>
    </w:p>
    <w:p w14:paraId="08D99D41" w14:textId="3A05BC6D"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26</w:t>
      </w:r>
      <w:r w:rsidR="00E520E0">
        <w:rPr>
          <w:b/>
          <w:bCs/>
          <w:color w:val="000000" w:themeColor="text1"/>
        </w:rPr>
        <w:t xml:space="preserve"> </w:t>
      </w:r>
      <w:r w:rsidR="00343972">
        <w:rPr>
          <w:b/>
          <w:bCs/>
          <w:color w:val="000000" w:themeColor="text1"/>
        </w:rPr>
        <w:tab/>
      </w:r>
      <w:r w:rsidR="00E520E0" w:rsidRPr="00E520E0">
        <w:rPr>
          <w:color w:val="000000" w:themeColor="text1"/>
        </w:rPr>
        <w:t xml:space="preserve">The Anti-Poverty Approach </w:t>
      </w:r>
      <w:r w:rsidR="006964B3" w:rsidRPr="00E520E0">
        <w:rPr>
          <w:color w:val="000000" w:themeColor="text1"/>
        </w:rPr>
        <w:t>Cont.</w:t>
      </w:r>
      <w:r w:rsidR="006964B3">
        <w:rPr>
          <w:color w:val="000000" w:themeColor="text1"/>
        </w:rPr>
        <w:t>…</w:t>
      </w:r>
    </w:p>
    <w:p w14:paraId="1F726D47" w14:textId="091A7E23"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27</w:t>
      </w:r>
      <w:r w:rsidR="00E520E0">
        <w:rPr>
          <w:b/>
          <w:bCs/>
          <w:color w:val="000000" w:themeColor="text1"/>
        </w:rPr>
        <w:t xml:space="preserve"> </w:t>
      </w:r>
      <w:r w:rsidR="00343972">
        <w:rPr>
          <w:b/>
          <w:bCs/>
          <w:color w:val="000000" w:themeColor="text1"/>
        </w:rPr>
        <w:tab/>
      </w:r>
      <w:r w:rsidR="00E520E0" w:rsidRPr="00E520E0">
        <w:rPr>
          <w:color w:val="000000" w:themeColor="text1"/>
        </w:rPr>
        <w:t>The Anti-Poverty Approach</w:t>
      </w:r>
    </w:p>
    <w:p w14:paraId="03D70C25" w14:textId="5865C4B4"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28</w:t>
      </w:r>
      <w:r w:rsidR="00E520E0">
        <w:rPr>
          <w:b/>
          <w:bCs/>
          <w:color w:val="000000" w:themeColor="text1"/>
        </w:rPr>
        <w:t xml:space="preserve"> </w:t>
      </w:r>
      <w:r w:rsidR="00343972">
        <w:rPr>
          <w:b/>
          <w:bCs/>
          <w:color w:val="000000" w:themeColor="text1"/>
        </w:rPr>
        <w:tab/>
      </w:r>
      <w:r w:rsidR="00E520E0" w:rsidRPr="00E520E0">
        <w:rPr>
          <w:color w:val="000000" w:themeColor="text1"/>
        </w:rPr>
        <w:t xml:space="preserve">THE EFFICIENCY APPROACH </w:t>
      </w:r>
      <w:r w:rsidR="006964B3" w:rsidRPr="00E520E0">
        <w:rPr>
          <w:color w:val="000000" w:themeColor="text1"/>
        </w:rPr>
        <w:t>Cont.</w:t>
      </w:r>
      <w:r w:rsidR="00E520E0" w:rsidRPr="00E520E0">
        <w:rPr>
          <w:color w:val="000000" w:themeColor="text1"/>
        </w:rPr>
        <w:t>…</w:t>
      </w:r>
    </w:p>
    <w:p w14:paraId="6BF9A8A0" w14:textId="53380BE0"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29</w:t>
      </w:r>
      <w:r w:rsidR="00E520E0">
        <w:rPr>
          <w:b/>
          <w:bCs/>
          <w:color w:val="000000" w:themeColor="text1"/>
        </w:rPr>
        <w:t xml:space="preserve"> </w:t>
      </w:r>
      <w:r w:rsidR="00343972">
        <w:rPr>
          <w:b/>
          <w:bCs/>
          <w:color w:val="000000" w:themeColor="text1"/>
        </w:rPr>
        <w:tab/>
      </w:r>
      <w:r w:rsidR="00E520E0" w:rsidRPr="00E520E0">
        <w:rPr>
          <w:color w:val="000000" w:themeColor="text1"/>
        </w:rPr>
        <w:t>THE EFFICIENCY APPROACH</w:t>
      </w:r>
    </w:p>
    <w:p w14:paraId="63C70360" w14:textId="282C6C17"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30</w:t>
      </w:r>
      <w:r w:rsidR="00E520E0">
        <w:rPr>
          <w:b/>
          <w:bCs/>
          <w:color w:val="000000" w:themeColor="text1"/>
        </w:rPr>
        <w:t xml:space="preserve"> </w:t>
      </w:r>
      <w:r w:rsidR="00343972">
        <w:rPr>
          <w:b/>
          <w:bCs/>
          <w:color w:val="000000" w:themeColor="text1"/>
        </w:rPr>
        <w:tab/>
      </w:r>
      <w:r w:rsidR="00E520E0" w:rsidRPr="00E520E0">
        <w:rPr>
          <w:color w:val="000000" w:themeColor="text1"/>
        </w:rPr>
        <w:t xml:space="preserve">THE EMPOWERMENT APPROACH </w:t>
      </w:r>
      <w:r w:rsidR="006964B3" w:rsidRPr="00E520E0">
        <w:rPr>
          <w:color w:val="000000" w:themeColor="text1"/>
        </w:rPr>
        <w:t>Cont.</w:t>
      </w:r>
      <w:r w:rsidR="00E520E0" w:rsidRPr="00E520E0">
        <w:rPr>
          <w:color w:val="000000" w:themeColor="text1"/>
        </w:rPr>
        <w:t>…</w:t>
      </w:r>
    </w:p>
    <w:p w14:paraId="64D96073" w14:textId="4B3B6E6B" w:rsidR="00111B1A" w:rsidRDefault="00111B1A" w:rsidP="00111B1A">
      <w:pPr>
        <w:jc w:val="both"/>
        <w:rPr>
          <w:b/>
          <w:bCs/>
          <w:color w:val="000000" w:themeColor="text1"/>
        </w:rPr>
      </w:pPr>
      <w:r w:rsidRPr="00111B1A">
        <w:rPr>
          <w:b/>
          <w:bCs/>
          <w:color w:val="000000" w:themeColor="text1"/>
        </w:rPr>
        <w:t xml:space="preserve">Class </w:t>
      </w:r>
      <w:r>
        <w:rPr>
          <w:b/>
          <w:bCs/>
          <w:color w:val="000000" w:themeColor="text1"/>
        </w:rPr>
        <w:t>31</w:t>
      </w:r>
      <w:r w:rsidR="00E520E0">
        <w:rPr>
          <w:b/>
          <w:bCs/>
          <w:color w:val="000000" w:themeColor="text1"/>
        </w:rPr>
        <w:t xml:space="preserve"> </w:t>
      </w:r>
      <w:r w:rsidR="00343972">
        <w:rPr>
          <w:b/>
          <w:bCs/>
          <w:color w:val="000000" w:themeColor="text1"/>
        </w:rPr>
        <w:tab/>
      </w:r>
      <w:r w:rsidR="00E520E0" w:rsidRPr="00E520E0">
        <w:rPr>
          <w:color w:val="000000" w:themeColor="text1"/>
        </w:rPr>
        <w:t>THE EMPOWERMENT APPROACH</w:t>
      </w:r>
    </w:p>
    <w:p w14:paraId="7ECCA658" w14:textId="406300DE" w:rsidR="00627631" w:rsidRDefault="00111B1A" w:rsidP="00111B1A">
      <w:pPr>
        <w:jc w:val="both"/>
        <w:rPr>
          <w:color w:val="000000" w:themeColor="text1"/>
        </w:rPr>
      </w:pPr>
      <w:r w:rsidRPr="00111B1A">
        <w:rPr>
          <w:b/>
          <w:bCs/>
          <w:color w:val="000000" w:themeColor="text1"/>
        </w:rPr>
        <w:t xml:space="preserve">Class </w:t>
      </w:r>
      <w:r>
        <w:rPr>
          <w:b/>
          <w:bCs/>
          <w:color w:val="000000" w:themeColor="text1"/>
        </w:rPr>
        <w:t>32</w:t>
      </w:r>
      <w:r w:rsidR="00E520E0">
        <w:rPr>
          <w:b/>
          <w:bCs/>
          <w:color w:val="000000" w:themeColor="text1"/>
        </w:rPr>
        <w:t xml:space="preserve"> </w:t>
      </w:r>
      <w:r w:rsidR="00343972">
        <w:rPr>
          <w:b/>
          <w:bCs/>
          <w:color w:val="000000" w:themeColor="text1"/>
        </w:rPr>
        <w:tab/>
      </w:r>
      <w:r w:rsidR="003E3BF9">
        <w:rPr>
          <w:color w:val="000000" w:themeColor="text1"/>
        </w:rPr>
        <w:t>WID, WAD and GAD</w:t>
      </w:r>
      <w:r w:rsidR="00030B46">
        <w:rPr>
          <w:color w:val="000000" w:themeColor="text1"/>
        </w:rPr>
        <w:t>, MDGs and SDGs</w:t>
      </w:r>
    </w:p>
    <w:p w14:paraId="31252981" w14:textId="79B60011" w:rsidR="008D4D90" w:rsidRDefault="008D4D90" w:rsidP="00111B1A">
      <w:pPr>
        <w:jc w:val="both"/>
        <w:rPr>
          <w:color w:val="000000" w:themeColor="text1"/>
        </w:rPr>
      </w:pPr>
    </w:p>
    <w:p w14:paraId="562D93F2" w14:textId="5342A3B2" w:rsidR="008D4D90" w:rsidRDefault="008D4D90" w:rsidP="00111B1A">
      <w:pPr>
        <w:jc w:val="both"/>
        <w:rPr>
          <w:b/>
          <w:bCs/>
          <w:color w:val="000000" w:themeColor="text1"/>
        </w:rPr>
      </w:pPr>
      <w:r w:rsidRPr="008D4D90">
        <w:rPr>
          <w:b/>
          <w:bCs/>
          <w:color w:val="000000" w:themeColor="text1"/>
        </w:rPr>
        <w:t xml:space="preserve">Video Links: </w:t>
      </w:r>
      <w:r>
        <w:rPr>
          <w:b/>
          <w:bCs/>
          <w:color w:val="000000" w:themeColor="text1"/>
        </w:rPr>
        <w:t>(Topic 058, 059, 060, 061, 062, 063, 064, 065, 066, 069,070, 071)</w:t>
      </w:r>
    </w:p>
    <w:p w14:paraId="54749841" w14:textId="62DCFF7F" w:rsidR="008D4D90" w:rsidRPr="008D4D90" w:rsidRDefault="008D4D90" w:rsidP="00111B1A">
      <w:pPr>
        <w:jc w:val="both"/>
        <w:rPr>
          <w:b/>
          <w:bCs/>
          <w:color w:val="000000" w:themeColor="text1"/>
        </w:rPr>
      </w:pPr>
      <w:r>
        <w:rPr>
          <w:b/>
          <w:bCs/>
          <w:color w:val="000000" w:themeColor="text1"/>
        </w:rPr>
        <w:t xml:space="preserve">Click the following link to access the above videos lectures by </w:t>
      </w:r>
      <w:r w:rsidRPr="00A0572A">
        <w:t>Dr. Sarah Shahed</w:t>
      </w:r>
      <w:r>
        <w:rPr>
          <w:b/>
          <w:bCs/>
          <w:color w:val="000000" w:themeColor="text1"/>
        </w:rPr>
        <w:t xml:space="preserve">. </w:t>
      </w:r>
      <w:hyperlink r:id="rId4" w:history="1">
        <w:r>
          <w:rPr>
            <w:rStyle w:val="Hyperlink"/>
          </w:rPr>
          <w:t>https://ocw.vu.edu.pk/Videos.aspx?cat=Sociology&amp;course=SOC403</w:t>
        </w:r>
      </w:hyperlink>
    </w:p>
    <w:p w14:paraId="65A59B33" w14:textId="77777777" w:rsidR="00030B46" w:rsidRDefault="00030B46" w:rsidP="00111B1A">
      <w:pPr>
        <w:jc w:val="both"/>
        <w:rPr>
          <w:color w:val="000000" w:themeColor="text1"/>
        </w:rPr>
      </w:pPr>
    </w:p>
    <w:p w14:paraId="16E4352F" w14:textId="30EC6E4D" w:rsidR="00517E58" w:rsidRPr="00517E58" w:rsidRDefault="00517E58" w:rsidP="00111B1A">
      <w:pPr>
        <w:jc w:val="both"/>
        <w:rPr>
          <w:b/>
          <w:bCs/>
          <w:color w:val="000000" w:themeColor="text1"/>
        </w:rPr>
      </w:pPr>
      <w:r w:rsidRPr="00517E58">
        <w:rPr>
          <w:b/>
          <w:bCs/>
          <w:color w:val="000000" w:themeColor="text1"/>
        </w:rPr>
        <w:t>Final Term Examination</w:t>
      </w:r>
    </w:p>
    <w:p w14:paraId="56EA649C" w14:textId="26F59301" w:rsidR="00627631" w:rsidRPr="00517E58" w:rsidRDefault="00627631" w:rsidP="00111B1A">
      <w:pPr>
        <w:jc w:val="both"/>
        <w:rPr>
          <w:b/>
          <w:bCs/>
          <w:color w:val="000000" w:themeColor="text1"/>
        </w:rPr>
      </w:pPr>
      <w:r w:rsidRPr="00517E58">
        <w:rPr>
          <w:b/>
          <w:bCs/>
          <w:color w:val="000000" w:themeColor="text1"/>
        </w:rPr>
        <w:t xml:space="preserve">Suggested Readings. </w:t>
      </w:r>
    </w:p>
    <w:p w14:paraId="36667336" w14:textId="6130342D" w:rsidR="00111B1A" w:rsidRDefault="00517E58" w:rsidP="00111B1A">
      <w:pPr>
        <w:jc w:val="both"/>
        <w:rPr>
          <w:b/>
          <w:bCs/>
          <w:color w:val="000000" w:themeColor="text1"/>
        </w:rPr>
      </w:pPr>
      <w:r w:rsidRPr="00517E58">
        <w:rPr>
          <w:color w:val="000000" w:themeColor="text1"/>
        </w:rPr>
        <w:t>Moser, C. O. N. (1993). Gender planning and development: theory, practice and training (1st ed.). London: Routledge.</w:t>
      </w:r>
    </w:p>
    <w:p w14:paraId="1FA77073" w14:textId="22CD42D5" w:rsidR="00111B1A" w:rsidRPr="00111B1A" w:rsidRDefault="00111B1A" w:rsidP="001A687E">
      <w:pPr>
        <w:jc w:val="both"/>
        <w:rPr>
          <w:b/>
          <w:bCs/>
          <w:color w:val="000000" w:themeColor="text1"/>
        </w:rPr>
      </w:pPr>
    </w:p>
    <w:p w14:paraId="691C898B" w14:textId="77777777" w:rsidR="00B11F51" w:rsidRDefault="00B11F51" w:rsidP="001A687E">
      <w:pPr>
        <w:jc w:val="both"/>
        <w:rPr>
          <w:color w:val="000000" w:themeColor="text1"/>
        </w:rPr>
      </w:pPr>
    </w:p>
    <w:p w14:paraId="59CE1DB4" w14:textId="77777777" w:rsidR="009B779C" w:rsidRPr="009B779C" w:rsidRDefault="009B779C" w:rsidP="001A687E">
      <w:pPr>
        <w:jc w:val="both"/>
        <w:rPr>
          <w:color w:val="000000" w:themeColor="text1"/>
        </w:rPr>
      </w:pPr>
    </w:p>
    <w:sectPr w:rsidR="009B779C" w:rsidRPr="009B77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7E"/>
    <w:rsid w:val="00030B46"/>
    <w:rsid w:val="00111B1A"/>
    <w:rsid w:val="001542EE"/>
    <w:rsid w:val="001A687E"/>
    <w:rsid w:val="00343972"/>
    <w:rsid w:val="003E3BF9"/>
    <w:rsid w:val="004C2AAA"/>
    <w:rsid w:val="00517E58"/>
    <w:rsid w:val="00587535"/>
    <w:rsid w:val="00627631"/>
    <w:rsid w:val="00667D9F"/>
    <w:rsid w:val="006964B3"/>
    <w:rsid w:val="008D4D90"/>
    <w:rsid w:val="008F1E1D"/>
    <w:rsid w:val="009A27E3"/>
    <w:rsid w:val="009B779C"/>
    <w:rsid w:val="00A77436"/>
    <w:rsid w:val="00B11F51"/>
    <w:rsid w:val="00B22EA8"/>
    <w:rsid w:val="00C21084"/>
    <w:rsid w:val="00C358BB"/>
    <w:rsid w:val="00C7378C"/>
    <w:rsid w:val="00C77318"/>
    <w:rsid w:val="00E520E0"/>
    <w:rsid w:val="00FE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527A"/>
  <w15:chartTrackingRefBased/>
  <w15:docId w15:val="{9B7C7FF4-A6DA-4BA3-8401-B3F6F4CE8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D4D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cw.vu.edu.pk/Videos.aspx?cat=Sociology&amp;course=SOC4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3073</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Ansar Abbas</dc:creator>
  <cp:keywords/>
  <dc:description/>
  <cp:lastModifiedBy>Ansar Abbas</cp:lastModifiedBy>
  <cp:revision>9</cp:revision>
  <dcterms:created xsi:type="dcterms:W3CDTF">2020-03-23T17:48:00Z</dcterms:created>
  <dcterms:modified xsi:type="dcterms:W3CDTF">2020-03-31T14:38:00Z</dcterms:modified>
</cp:coreProperties>
</file>